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FD" w:rsidRPr="001708FD" w:rsidRDefault="001708FD" w:rsidP="002873F1">
      <w:pPr>
        <w:pStyle w:val="NormalWeb"/>
        <w:spacing w:before="0" w:beforeAutospacing="0"/>
        <w:jc w:val="center"/>
        <w:rPr>
          <w:rFonts w:ascii="Arial" w:eastAsiaTheme="majorEastAsia" w:hAnsi="Arial" w:cs="Arial"/>
          <w:b/>
          <w:spacing w:val="-10"/>
          <w:kern w:val="28"/>
          <w:sz w:val="32"/>
          <w:szCs w:val="56"/>
        </w:rPr>
      </w:pPr>
      <w:r w:rsidRPr="001708FD">
        <w:rPr>
          <w:rStyle w:val="TitleChar"/>
          <w:rFonts w:cs="Arial"/>
        </w:rPr>
        <w:t>Standards for Online Master Courses</w:t>
      </w:r>
      <w:r w:rsidRPr="001708FD">
        <w:rPr>
          <w:rStyle w:val="TitleChar"/>
          <w:rFonts w:cs="Arial"/>
        </w:rPr>
        <w:br/>
      </w:r>
      <w:r w:rsidRPr="001708FD">
        <w:rPr>
          <w:rFonts w:ascii="Arial" w:hAnsi="Arial" w:cs="Arial"/>
        </w:rPr>
        <w:t xml:space="preserve"> </w:t>
      </w:r>
      <w:r w:rsidRPr="001708FD">
        <w:rPr>
          <w:rFonts w:ascii="Arial" w:hAnsi="Arial" w:cs="Arial"/>
          <w:i/>
        </w:rPr>
        <w:t>(Approved by Academic Council 11/29/2018)</w:t>
      </w:r>
    </w:p>
    <w:p w:rsidR="001708FD" w:rsidRPr="002873F1" w:rsidRDefault="001708FD" w:rsidP="002873F1">
      <w:pPr>
        <w:pStyle w:val="Sullivan1v"/>
        <w:spacing w:line="240" w:lineRule="auto"/>
        <w:rPr>
          <w:rFonts w:cs="Arial"/>
          <w:sz w:val="22"/>
          <w:szCs w:val="22"/>
        </w:rPr>
      </w:pPr>
      <w:r w:rsidRPr="002873F1">
        <w:rPr>
          <w:rFonts w:cs="Arial"/>
          <w:sz w:val="22"/>
          <w:szCs w:val="22"/>
        </w:rPr>
        <w:t xml:space="preserve">1. Course Structure </w:t>
      </w:r>
    </w:p>
    <w:p w:rsidR="001708FD" w:rsidRPr="002873F1" w:rsidRDefault="001708FD" w:rsidP="002873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University templates and structure for navigation, syllabi, course schedule, course materials and content delivery are followed. </w:t>
      </w:r>
    </w:p>
    <w:p w:rsidR="001708FD" w:rsidRPr="002873F1" w:rsidRDefault="001708FD" w:rsidP="002873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Where available, the course syllabus resides on the master syllabus repository and is linked from within the course. </w:t>
      </w:r>
    </w:p>
    <w:p w:rsidR="001708FD" w:rsidRPr="002873F1" w:rsidRDefault="001708FD" w:rsidP="002873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Meet the Instructor section and contact information for the academic program leader is provided. </w:t>
      </w:r>
    </w:p>
    <w:p w:rsidR="001708FD" w:rsidRPr="002873F1" w:rsidRDefault="001708FD" w:rsidP="002873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Links or contact information are provided for student resources, including: I.T. helpdesk, LMS after-hours support, academic services, tutorial services and library support. </w:t>
      </w:r>
    </w:p>
    <w:p w:rsidR="001708FD" w:rsidRPr="002873F1" w:rsidRDefault="001708FD" w:rsidP="002873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Unique hardware and software technology requirements for the course are stated. </w:t>
      </w:r>
    </w:p>
    <w:p w:rsidR="001708FD" w:rsidRPr="002873F1" w:rsidRDefault="001708FD" w:rsidP="002873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Instructions, tutorials and technical support information for setup, configuration, access and use of software and technologies required for the course are provided for instructors and students. </w:t>
      </w:r>
    </w:p>
    <w:p w:rsidR="001708FD" w:rsidRPr="002873F1" w:rsidRDefault="001708FD" w:rsidP="002873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Course Schedule includes major weekly topics, required readings, assignments, due days, grading criteria and descriptions of graded assignments. </w:t>
      </w:r>
    </w:p>
    <w:p w:rsidR="001708FD" w:rsidRPr="002873F1" w:rsidRDefault="001708FD" w:rsidP="002873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Course Materials/Course Outline includes instructor information, course policies and other materials required for the course and instructions for accessing and using the materials. </w:t>
      </w:r>
    </w:p>
    <w:p w:rsidR="001708FD" w:rsidRPr="002873F1" w:rsidRDefault="001708FD" w:rsidP="002873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Information in the Syllabus, Course Schedule, Weekly Assignments and Grade Book are aligned. </w:t>
      </w:r>
    </w:p>
    <w:p w:rsidR="001708FD" w:rsidRPr="002873F1" w:rsidRDefault="001708FD" w:rsidP="002873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Weekly lessons are organized by weeks, modules or topics, not by textbook chapters. </w:t>
      </w:r>
    </w:p>
    <w:p w:rsidR="001708FD" w:rsidRPr="002873F1" w:rsidRDefault="001708FD" w:rsidP="002873F1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References to specific textbook pages are to be found only on the Course Schedule and Assignments pages. </w:t>
      </w:r>
    </w:p>
    <w:p w:rsidR="001708FD" w:rsidRPr="002873F1" w:rsidRDefault="001708FD" w:rsidP="002873F1">
      <w:pPr>
        <w:pStyle w:val="Sullivan1v"/>
        <w:spacing w:line="240" w:lineRule="auto"/>
        <w:rPr>
          <w:rFonts w:cs="Arial"/>
          <w:sz w:val="22"/>
          <w:szCs w:val="22"/>
        </w:rPr>
      </w:pPr>
      <w:r w:rsidRPr="002873F1">
        <w:rPr>
          <w:rFonts w:cs="Arial"/>
          <w:sz w:val="22"/>
          <w:szCs w:val="22"/>
        </w:rPr>
        <w:t xml:space="preserve">2. Lesson Structure </w:t>
      </w:r>
    </w:p>
    <w:p w:rsidR="001708FD" w:rsidRPr="002873F1" w:rsidRDefault="001708FD" w:rsidP="002873F1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Introduction </w:t>
      </w:r>
    </w:p>
    <w:p w:rsidR="001708FD" w:rsidRPr="002873F1" w:rsidRDefault="001708FD" w:rsidP="002873F1">
      <w:pPr>
        <w:pStyle w:val="NormalWeb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Includes stories, scenarios, images and/or other items to gain learner’s attention and introduce the topic. </w:t>
      </w:r>
    </w:p>
    <w:p w:rsidR="001708FD" w:rsidRPr="002873F1" w:rsidRDefault="001708FD" w:rsidP="002873F1">
      <w:pPr>
        <w:pStyle w:val="NormalWeb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Draws upon the learner’s prior knowledge and experience to connect with the topic. </w:t>
      </w:r>
    </w:p>
    <w:p w:rsidR="001708FD" w:rsidRPr="002873F1" w:rsidRDefault="001708FD" w:rsidP="002873F1">
      <w:pPr>
        <w:pStyle w:val="NormalWeb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Provides context for the lesson (i.e. where it fits within the course). </w:t>
      </w:r>
    </w:p>
    <w:p w:rsidR="001708FD" w:rsidRPr="002873F1" w:rsidRDefault="001708FD" w:rsidP="002873F1">
      <w:pPr>
        <w:pStyle w:val="NormalWeb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Lists learner objectives for the lesson. </w:t>
      </w:r>
    </w:p>
    <w:p w:rsidR="001708FD" w:rsidRPr="002873F1" w:rsidRDefault="001708FD" w:rsidP="002873F1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Instruction (lesson) includes: </w:t>
      </w:r>
    </w:p>
    <w:p w:rsidR="001708FD" w:rsidRPr="002873F1" w:rsidRDefault="001708FD" w:rsidP="002873F1">
      <w:pPr>
        <w:pStyle w:val="NormalWeb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Instructional content to present the topics (e.g. written, audio, video). </w:t>
      </w:r>
    </w:p>
    <w:p w:rsidR="001708FD" w:rsidRPr="002873F1" w:rsidRDefault="001708FD" w:rsidP="002873F1">
      <w:pPr>
        <w:pStyle w:val="NormalWeb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Instructional activities to facilitate active learning and achievement of the objectives, such as role play; case study; debate; discussion; virtual field trips; web quests; group/team collaborations; procedural/step-by-step tasks; audio/video/written interviews; practice-feedback activities; self-assessments; blogs; wikis; or individual or group research. </w:t>
      </w:r>
    </w:p>
    <w:p w:rsidR="001708FD" w:rsidRPr="002873F1" w:rsidRDefault="001708FD" w:rsidP="002873F1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Assignments includes: </w:t>
      </w:r>
    </w:p>
    <w:p w:rsidR="001708FD" w:rsidRPr="002873F1" w:rsidRDefault="001708FD" w:rsidP="002873F1">
      <w:pPr>
        <w:pStyle w:val="NormalWeb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lastRenderedPageBreak/>
        <w:t xml:space="preserve">Readings, including textbooks, journal articles, newspaper articles, magazine articles, websites, blogs or publisher-supplied materials. </w:t>
      </w:r>
    </w:p>
    <w:p w:rsidR="001708FD" w:rsidRPr="002873F1" w:rsidRDefault="001708FD" w:rsidP="002873F1">
      <w:pPr>
        <w:pStyle w:val="NormalWeb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Assessments aligned with each lesson objective, such as written projects, papers, journals, reflections, discussion forums, tests/quizzes/exams, etc. </w:t>
      </w:r>
    </w:p>
    <w:p w:rsidR="001708FD" w:rsidRPr="002873F1" w:rsidRDefault="001708FD" w:rsidP="002873F1">
      <w:pPr>
        <w:pStyle w:val="Sullivan1v"/>
        <w:spacing w:line="240" w:lineRule="auto"/>
        <w:rPr>
          <w:rFonts w:cs="Arial"/>
          <w:sz w:val="22"/>
          <w:szCs w:val="22"/>
        </w:rPr>
      </w:pPr>
      <w:r w:rsidRPr="002873F1">
        <w:rPr>
          <w:rFonts w:cs="Arial"/>
          <w:sz w:val="22"/>
          <w:szCs w:val="22"/>
        </w:rPr>
        <w:t xml:space="preserve">3. Learning Objectives </w:t>
      </w:r>
    </w:p>
    <w:p w:rsidR="001708FD" w:rsidRPr="002873F1" w:rsidRDefault="001708FD" w:rsidP="002873F1">
      <w:pPr>
        <w:pStyle w:val="NormalWeb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Course objectives are stated in terms of measurable student learning outcomes.1 </w:t>
      </w:r>
    </w:p>
    <w:p w:rsidR="001708FD" w:rsidRPr="002873F1" w:rsidRDefault="001708FD" w:rsidP="002873F1">
      <w:pPr>
        <w:pStyle w:val="NormalWeb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Course objectives are appropriate to the academic level of the course.1 </w:t>
      </w:r>
    </w:p>
    <w:p w:rsidR="001708FD" w:rsidRPr="002873F1" w:rsidRDefault="001708FD" w:rsidP="002873F1">
      <w:pPr>
        <w:pStyle w:val="NormalWeb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Course objectives are aligned with program-level learning outcomes. </w:t>
      </w:r>
    </w:p>
    <w:p w:rsidR="001708FD" w:rsidRPr="002873F1" w:rsidRDefault="001708FD" w:rsidP="002873F1">
      <w:pPr>
        <w:pStyle w:val="NormalWeb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All weekly lesson objectives are aligned with course objectives. </w:t>
      </w:r>
    </w:p>
    <w:p w:rsidR="001708FD" w:rsidRPr="002873F1" w:rsidRDefault="001708FD" w:rsidP="002873F1">
      <w:pPr>
        <w:pStyle w:val="Sullivan1v"/>
        <w:spacing w:line="240" w:lineRule="auto"/>
        <w:rPr>
          <w:rFonts w:cs="Arial"/>
          <w:sz w:val="22"/>
          <w:szCs w:val="22"/>
        </w:rPr>
      </w:pPr>
      <w:r w:rsidRPr="002873F1">
        <w:rPr>
          <w:rFonts w:cs="Arial"/>
          <w:sz w:val="22"/>
          <w:szCs w:val="22"/>
        </w:rPr>
        <w:t xml:space="preserve">4. Assessments/Assignments </w:t>
      </w:r>
    </w:p>
    <w:p w:rsidR="001708FD" w:rsidRPr="002873F1" w:rsidRDefault="001708FD" w:rsidP="002873F1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Each weekly assessment/assignment is aligned to and measures one or more weekly objectives. </w:t>
      </w:r>
    </w:p>
    <w:p w:rsidR="001708FD" w:rsidRPr="002873F1" w:rsidRDefault="001708FD" w:rsidP="002873F1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Assessments/Assignments are appropriate to the academic level of the course. </w:t>
      </w:r>
    </w:p>
    <w:p w:rsidR="001708FD" w:rsidRPr="002873F1" w:rsidRDefault="001708FD" w:rsidP="002873F1">
      <w:pPr>
        <w:pStyle w:val="Sullivan1v"/>
        <w:spacing w:line="240" w:lineRule="auto"/>
        <w:rPr>
          <w:rFonts w:cs="Arial"/>
          <w:sz w:val="22"/>
          <w:szCs w:val="22"/>
        </w:rPr>
      </w:pPr>
      <w:r w:rsidRPr="002873F1">
        <w:rPr>
          <w:rFonts w:cs="Arial"/>
          <w:sz w:val="22"/>
          <w:szCs w:val="22"/>
        </w:rPr>
        <w:t xml:space="preserve">5. Regular and Substantive Interaction </w:t>
      </w:r>
    </w:p>
    <w:p w:rsidR="001708FD" w:rsidRPr="002873F1" w:rsidRDefault="001708FD" w:rsidP="002873F1">
      <w:pPr>
        <w:pStyle w:val="Normal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Course provides opportunities for instructor to initiate interaction and interact regularly and substantively with students (e.g. course announcements, discussion forums, virtual meetings, assignment annotations/feedback). </w:t>
      </w:r>
    </w:p>
    <w:p w:rsidR="001708FD" w:rsidRPr="002873F1" w:rsidRDefault="001708FD" w:rsidP="002873F1">
      <w:pPr>
        <w:pStyle w:val="Normal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Expectations for instructor and student interaction are stated clearly (e.g. will provide feedback on assignments, will participate in discussion forums, will provide timely answers to question, etc.) </w:t>
      </w:r>
    </w:p>
    <w:p w:rsidR="001708FD" w:rsidRPr="002873F1" w:rsidRDefault="001708FD" w:rsidP="002873F1">
      <w:pPr>
        <w:pStyle w:val="Normal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Student-student interaction (e.g. discussion forums, chat, teams) and student-content interaction (e.g. tutorials, games) is provided where appropriate to the learning objectives. </w:t>
      </w:r>
    </w:p>
    <w:p w:rsidR="001708FD" w:rsidRPr="002873F1" w:rsidRDefault="001708FD" w:rsidP="002873F1">
      <w:pPr>
        <w:pStyle w:val="Normal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The Discussion Forum tool can be used for different purposes: however, online discussions should require interaction and do not have a single correct answer. </w:t>
      </w:r>
    </w:p>
    <w:p w:rsidR="001708FD" w:rsidRPr="002873F1" w:rsidRDefault="001708FD" w:rsidP="002873F1">
      <w:pPr>
        <w:pStyle w:val="Normal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Online discussion assignments specify the requirements for both the initial posts and the responses. Response requirements should be specific and based on the lesson (not just “respond to two classmates”). </w:t>
      </w:r>
    </w:p>
    <w:p w:rsidR="001708FD" w:rsidRPr="002873F1" w:rsidRDefault="001708FD" w:rsidP="002873F1">
      <w:pPr>
        <w:pStyle w:val="Normal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>Online discussion assignments facilitate or require instruc</w:t>
      </w:r>
      <w:r w:rsidRPr="002873F1">
        <w:rPr>
          <w:rFonts w:ascii="Arial" w:hAnsi="Arial" w:cs="Arial"/>
          <w:sz w:val="22"/>
          <w:szCs w:val="22"/>
        </w:rPr>
        <w:t>tor interaction as appropriate.</w:t>
      </w:r>
    </w:p>
    <w:p w:rsidR="001708FD" w:rsidRPr="002873F1" w:rsidRDefault="001708FD" w:rsidP="002873F1">
      <w:pPr>
        <w:pStyle w:val="Normal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Use of synchronous sessions in asynchronous courses are designed to either be optional or to be recorded for viewing by students who cannot attend the live session. </w:t>
      </w:r>
    </w:p>
    <w:p w:rsidR="001708FD" w:rsidRPr="002873F1" w:rsidRDefault="001708FD" w:rsidP="002873F1">
      <w:pPr>
        <w:pStyle w:val="Sullivan1v"/>
        <w:spacing w:line="240" w:lineRule="auto"/>
        <w:rPr>
          <w:rFonts w:cs="Arial"/>
          <w:sz w:val="22"/>
          <w:szCs w:val="22"/>
        </w:rPr>
      </w:pPr>
      <w:r w:rsidRPr="002873F1">
        <w:rPr>
          <w:rFonts w:cs="Arial"/>
          <w:sz w:val="22"/>
          <w:szCs w:val="22"/>
        </w:rPr>
        <w:t xml:space="preserve">6. Instructional Materials </w:t>
      </w:r>
    </w:p>
    <w:p w:rsidR="001708FD" w:rsidRPr="002873F1" w:rsidRDefault="001708FD" w:rsidP="002873F1">
      <w:pPr>
        <w:pStyle w:val="NormalWeb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Whenever appropriate and feasible, courses should utilize free/open educational resources. </w:t>
      </w:r>
    </w:p>
    <w:p w:rsidR="001708FD" w:rsidRPr="002873F1" w:rsidRDefault="001708FD" w:rsidP="002873F1">
      <w:pPr>
        <w:pStyle w:val="NormalWeb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As appropriate, multiple forms of media (text, images, audio, video, animation) should be used to facilitate multimodal learning. Media should be representative of the diversity of the population. </w:t>
      </w:r>
    </w:p>
    <w:p w:rsidR="001708FD" w:rsidRPr="002873F1" w:rsidRDefault="001708FD" w:rsidP="002873F1">
      <w:pPr>
        <w:pStyle w:val="NormalWeb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Videos should be less than 15 minutes in length whenever possible. </w:t>
      </w:r>
    </w:p>
    <w:p w:rsidR="001708FD" w:rsidRPr="002873F1" w:rsidRDefault="001708FD" w:rsidP="002873F1">
      <w:pPr>
        <w:pStyle w:val="NormalWeb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Materials from 3rd party vendors and publishers will have completed the formal technical adoption procedure prior to the development or revision of the master course.2 </w:t>
      </w:r>
    </w:p>
    <w:p w:rsidR="001708FD" w:rsidRPr="002873F1" w:rsidRDefault="001708FD" w:rsidP="002873F1">
      <w:pPr>
        <w:pStyle w:val="Sullivan1v"/>
        <w:spacing w:line="240" w:lineRule="auto"/>
        <w:rPr>
          <w:rFonts w:cs="Arial"/>
          <w:sz w:val="22"/>
          <w:szCs w:val="22"/>
        </w:rPr>
      </w:pPr>
      <w:r w:rsidRPr="002873F1">
        <w:rPr>
          <w:rFonts w:cs="Arial"/>
          <w:sz w:val="22"/>
          <w:szCs w:val="22"/>
        </w:rPr>
        <w:lastRenderedPageBreak/>
        <w:t xml:space="preserve">7. Formatting of Content </w:t>
      </w:r>
    </w:p>
    <w:p w:rsidR="001708FD" w:rsidRPr="002873F1" w:rsidRDefault="001708FD" w:rsidP="002873F1">
      <w:pPr>
        <w:pStyle w:val="NormalWeb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Course follows Sullivan University online course style policies.3 </w:t>
      </w:r>
    </w:p>
    <w:p w:rsidR="001708FD" w:rsidRPr="002873F1" w:rsidRDefault="001708FD" w:rsidP="002873F1">
      <w:pPr>
        <w:pStyle w:val="NormalWeb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Use of first-person and instructor-specific language in course is avoided. </w:t>
      </w:r>
    </w:p>
    <w:p w:rsidR="001708FD" w:rsidRPr="002873F1" w:rsidRDefault="001708FD" w:rsidP="002873F1">
      <w:pPr>
        <w:pStyle w:val="Sullivan1v"/>
        <w:spacing w:line="240" w:lineRule="auto"/>
        <w:rPr>
          <w:rFonts w:cs="Arial"/>
          <w:sz w:val="22"/>
          <w:szCs w:val="22"/>
        </w:rPr>
      </w:pPr>
      <w:r w:rsidRPr="002873F1">
        <w:rPr>
          <w:rFonts w:cs="Arial"/>
          <w:sz w:val="22"/>
          <w:szCs w:val="22"/>
        </w:rPr>
        <w:t xml:space="preserve">8. Copyright </w:t>
      </w:r>
    </w:p>
    <w:p w:rsidR="001708FD" w:rsidRPr="002873F1" w:rsidRDefault="001708FD" w:rsidP="002873F1">
      <w:pPr>
        <w:pStyle w:val="Normal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Course materials follow federal copyright rules, guidelines and licensing agreements. </w:t>
      </w:r>
    </w:p>
    <w:p w:rsidR="001708FD" w:rsidRPr="002873F1" w:rsidRDefault="001708FD" w:rsidP="002873F1">
      <w:pPr>
        <w:pStyle w:val="Normal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All non-original material is properly cited and attributed according to APA style guidelines. </w:t>
      </w:r>
    </w:p>
    <w:p w:rsidR="001708FD" w:rsidRPr="002873F1" w:rsidRDefault="001708FD" w:rsidP="002873F1">
      <w:pPr>
        <w:pStyle w:val="Normal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Materials originating on outside websites are linked--rather than copied--into the LMS. </w:t>
      </w:r>
    </w:p>
    <w:p w:rsidR="001708FD" w:rsidRPr="002873F1" w:rsidRDefault="001708FD" w:rsidP="002873F1">
      <w:pPr>
        <w:pStyle w:val="Sullivan1v"/>
        <w:spacing w:line="240" w:lineRule="auto"/>
        <w:rPr>
          <w:rFonts w:cs="Arial"/>
          <w:sz w:val="22"/>
          <w:szCs w:val="22"/>
        </w:rPr>
      </w:pPr>
      <w:r w:rsidRPr="002873F1">
        <w:rPr>
          <w:rFonts w:cs="Arial"/>
          <w:sz w:val="22"/>
          <w:szCs w:val="22"/>
        </w:rPr>
        <w:t xml:space="preserve">9. Accessibility </w:t>
      </w:r>
    </w:p>
    <w:p w:rsidR="001708FD" w:rsidRPr="002873F1" w:rsidRDefault="001708FD" w:rsidP="002873F1">
      <w:pPr>
        <w:pStyle w:val="Normal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Course follows Sullivan University policies and Online Course Accessibility Guidelines.4 </w:t>
      </w:r>
    </w:p>
    <w:p w:rsidR="001708FD" w:rsidRPr="002873F1" w:rsidRDefault="001708FD" w:rsidP="002873F1">
      <w:pPr>
        <w:pStyle w:val="Sullivan1v"/>
        <w:spacing w:line="240" w:lineRule="auto"/>
        <w:rPr>
          <w:rFonts w:cs="Arial"/>
          <w:sz w:val="22"/>
          <w:szCs w:val="22"/>
        </w:rPr>
      </w:pPr>
      <w:r w:rsidRPr="002873F1">
        <w:rPr>
          <w:rFonts w:cs="Arial"/>
          <w:sz w:val="22"/>
          <w:szCs w:val="22"/>
        </w:rPr>
        <w:t xml:space="preserve">10. Federal Requirements </w:t>
      </w:r>
    </w:p>
    <w:p w:rsidR="001708FD" w:rsidRPr="002873F1" w:rsidRDefault="001708FD" w:rsidP="002873F1">
      <w:pPr>
        <w:pStyle w:val="NormalWeb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Course adheres to federal credit hour definition of approximately 12 hours of average total weekly student work for a 4 credit-hour course. </w:t>
      </w:r>
    </w:p>
    <w:p w:rsidR="001708FD" w:rsidRPr="002873F1" w:rsidRDefault="001708FD" w:rsidP="002873F1">
      <w:pPr>
        <w:pStyle w:val="NormalWeb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To meet federal requirements for online student engagement, each week has a minimum of one assignment to be submitted by students. </w:t>
      </w:r>
    </w:p>
    <w:p w:rsidR="001708FD" w:rsidRPr="002873F1" w:rsidRDefault="001708FD" w:rsidP="002873F1">
      <w:pPr>
        <w:pStyle w:val="NormalWeb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2"/>
          <w:szCs w:val="22"/>
        </w:rPr>
        <w:t xml:space="preserve">The LMS grade book includes all graded course assignments, including assignments generated from outside the LMS. </w:t>
      </w:r>
      <w:bookmarkStart w:id="0" w:name="_GoBack"/>
      <w:bookmarkEnd w:id="0"/>
    </w:p>
    <w:p w:rsidR="001708FD" w:rsidRPr="002873F1" w:rsidRDefault="001708FD" w:rsidP="002873F1">
      <w:pPr>
        <w:pStyle w:val="NormalWeb"/>
        <w:rPr>
          <w:rFonts w:ascii="Arial" w:hAnsi="Arial" w:cs="Arial"/>
          <w:sz w:val="20"/>
          <w:szCs w:val="20"/>
        </w:rPr>
      </w:pPr>
      <w:r w:rsidRPr="002873F1">
        <w:rPr>
          <w:rFonts w:ascii="Arial" w:hAnsi="Arial" w:cs="Arial"/>
          <w:sz w:val="20"/>
          <w:szCs w:val="20"/>
        </w:rPr>
        <w:t xml:space="preserve">Footnotes </w:t>
      </w:r>
    </w:p>
    <w:p w:rsidR="001708FD" w:rsidRPr="002873F1" w:rsidRDefault="001708FD" w:rsidP="002873F1">
      <w:pPr>
        <w:pStyle w:val="NormalWeb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873F1">
        <w:rPr>
          <w:rFonts w:ascii="Arial" w:hAnsi="Arial" w:cs="Arial"/>
          <w:sz w:val="20"/>
          <w:szCs w:val="20"/>
        </w:rPr>
        <w:t xml:space="preserve">See document “Measurable and Non-Measurable Objectives” </w:t>
      </w:r>
    </w:p>
    <w:p w:rsidR="001708FD" w:rsidRPr="002873F1" w:rsidRDefault="001708FD" w:rsidP="002873F1">
      <w:pPr>
        <w:pStyle w:val="NormalWeb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873F1">
        <w:rPr>
          <w:rFonts w:ascii="Arial" w:hAnsi="Arial" w:cs="Arial"/>
          <w:sz w:val="20"/>
          <w:szCs w:val="20"/>
        </w:rPr>
        <w:t xml:space="preserve">See document “Policy for Adoption of Vendor Materials for LMS Delivery” </w:t>
      </w:r>
    </w:p>
    <w:p w:rsidR="001708FD" w:rsidRPr="002873F1" w:rsidRDefault="001708FD" w:rsidP="002873F1">
      <w:pPr>
        <w:pStyle w:val="NormalWeb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873F1">
        <w:rPr>
          <w:rFonts w:ascii="Arial" w:hAnsi="Arial" w:cs="Arial"/>
          <w:sz w:val="20"/>
          <w:szCs w:val="20"/>
        </w:rPr>
        <w:t xml:space="preserve">See document “Online Course Style Policy” </w:t>
      </w:r>
    </w:p>
    <w:p w:rsidR="001708FD" w:rsidRPr="002873F1" w:rsidRDefault="001708FD" w:rsidP="002873F1">
      <w:pPr>
        <w:pStyle w:val="NormalWeb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2873F1">
        <w:rPr>
          <w:rFonts w:ascii="Arial" w:hAnsi="Arial" w:cs="Arial"/>
          <w:sz w:val="20"/>
          <w:szCs w:val="20"/>
        </w:rPr>
        <w:t xml:space="preserve">See document “Online Course Accessibility Guidelines” </w:t>
      </w:r>
    </w:p>
    <w:p w:rsidR="001708FD" w:rsidRPr="002873F1" w:rsidRDefault="001708FD" w:rsidP="002873F1">
      <w:pPr>
        <w:pStyle w:val="NormalWeb"/>
        <w:rPr>
          <w:rFonts w:ascii="Arial" w:hAnsi="Arial" w:cs="Arial"/>
          <w:sz w:val="20"/>
          <w:szCs w:val="20"/>
        </w:rPr>
      </w:pPr>
      <w:r w:rsidRPr="002873F1">
        <w:rPr>
          <w:rFonts w:ascii="Arial" w:hAnsi="Arial" w:cs="Arial"/>
          <w:sz w:val="20"/>
          <w:szCs w:val="20"/>
        </w:rPr>
        <w:t xml:space="preserve">References </w:t>
      </w:r>
    </w:p>
    <w:p w:rsidR="001708FD" w:rsidRPr="002873F1" w:rsidRDefault="001708FD" w:rsidP="002873F1">
      <w:pPr>
        <w:pStyle w:val="NormalWeb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873F1">
        <w:rPr>
          <w:rFonts w:ascii="Arial" w:hAnsi="Arial" w:cs="Arial"/>
          <w:sz w:val="20"/>
          <w:szCs w:val="20"/>
        </w:rPr>
        <w:t xml:space="preserve">Blackboard Inc. (2012). Blackboard exemplary course program rubric. Retrieved from http://blackboard.com/catalyst </w:t>
      </w:r>
    </w:p>
    <w:p w:rsidR="001708FD" w:rsidRPr="002873F1" w:rsidRDefault="001708FD" w:rsidP="002873F1">
      <w:pPr>
        <w:pStyle w:val="NormalWeb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873F1">
        <w:rPr>
          <w:rFonts w:ascii="Arial" w:hAnsi="Arial" w:cs="Arial"/>
          <w:sz w:val="20"/>
          <w:szCs w:val="20"/>
        </w:rPr>
        <w:t xml:space="preserve">Maryland Online, Inc. (2017). Quality Matters: Non-annotated standards from the QM higher education rubric. Retrieved from https://www.qualitymatters.org/qa-resources/rubric-standards/higher-ed-rubric </w:t>
      </w:r>
    </w:p>
    <w:p w:rsidR="001708FD" w:rsidRPr="002873F1" w:rsidRDefault="001708FD" w:rsidP="002873F1">
      <w:pPr>
        <w:pStyle w:val="NormalWeb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873F1">
        <w:rPr>
          <w:rFonts w:ascii="Arial" w:hAnsi="Arial" w:cs="Arial"/>
          <w:sz w:val="20"/>
          <w:szCs w:val="20"/>
        </w:rPr>
        <w:t xml:space="preserve">Online Learning Consortium (2018). OSCQR course design review scorecard. https://onlinelearningconsortium.org/consult/oscqr-course-design-review/ </w:t>
      </w:r>
    </w:p>
    <w:p w:rsidR="00FB2AC5" w:rsidRPr="002873F1" w:rsidRDefault="001708FD" w:rsidP="002873F1">
      <w:pPr>
        <w:pStyle w:val="NormalWeb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873F1">
        <w:rPr>
          <w:rFonts w:ascii="Arial" w:hAnsi="Arial" w:cs="Arial"/>
          <w:sz w:val="20"/>
          <w:szCs w:val="20"/>
        </w:rPr>
        <w:t>Piña, A. A. (Ed.) (2017). Instructional design standards for distance learning. Bloomington IN: Association for Educational Communications and Technology</w:t>
      </w:r>
    </w:p>
    <w:sectPr w:rsidR="00FB2AC5" w:rsidRPr="002873F1" w:rsidSect="002873F1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83" w:rsidRDefault="00005B83" w:rsidP="002873F1">
      <w:pPr>
        <w:spacing w:after="0" w:line="240" w:lineRule="auto"/>
      </w:pPr>
      <w:r>
        <w:separator/>
      </w:r>
    </w:p>
  </w:endnote>
  <w:endnote w:type="continuationSeparator" w:id="0">
    <w:p w:rsidR="00005B83" w:rsidRDefault="00005B83" w:rsidP="0028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F1" w:rsidRDefault="002873F1">
    <w:pPr>
      <w:pStyle w:val="Footer"/>
    </w:pPr>
    <w:fldSimple w:instr=" FILENAME   \* MERGEFORMAT ">
      <w:r w:rsidR="00DF096D">
        <w:rPr>
          <w:noProof/>
        </w:rPr>
        <w:t>Standards for Online Master Courses2019</w:t>
      </w:r>
    </w:fldSimple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DF09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83" w:rsidRDefault="00005B83" w:rsidP="002873F1">
      <w:pPr>
        <w:spacing w:after="0" w:line="240" w:lineRule="auto"/>
      </w:pPr>
      <w:r>
        <w:separator/>
      </w:r>
    </w:p>
  </w:footnote>
  <w:footnote w:type="continuationSeparator" w:id="0">
    <w:p w:rsidR="00005B83" w:rsidRDefault="00005B83" w:rsidP="0028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07A"/>
    <w:multiLevelType w:val="hybridMultilevel"/>
    <w:tmpl w:val="9F262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CB5"/>
    <w:multiLevelType w:val="hybridMultilevel"/>
    <w:tmpl w:val="A80EBE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71FC"/>
    <w:multiLevelType w:val="hybridMultilevel"/>
    <w:tmpl w:val="43E86A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130A"/>
    <w:multiLevelType w:val="hybridMultilevel"/>
    <w:tmpl w:val="3196B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91930"/>
    <w:multiLevelType w:val="hybridMultilevel"/>
    <w:tmpl w:val="003068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2A44"/>
    <w:multiLevelType w:val="hybridMultilevel"/>
    <w:tmpl w:val="685C1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632F"/>
    <w:multiLevelType w:val="hybridMultilevel"/>
    <w:tmpl w:val="996E8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E7314"/>
    <w:multiLevelType w:val="hybridMultilevel"/>
    <w:tmpl w:val="36801A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30E5B"/>
    <w:multiLevelType w:val="hybridMultilevel"/>
    <w:tmpl w:val="DC262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E6CD0"/>
    <w:multiLevelType w:val="hybridMultilevel"/>
    <w:tmpl w:val="158E6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90086"/>
    <w:multiLevelType w:val="hybridMultilevel"/>
    <w:tmpl w:val="6D9A1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4149F"/>
    <w:multiLevelType w:val="hybridMultilevel"/>
    <w:tmpl w:val="D124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A5655"/>
    <w:multiLevelType w:val="hybridMultilevel"/>
    <w:tmpl w:val="A67C6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B3750"/>
    <w:multiLevelType w:val="hybridMultilevel"/>
    <w:tmpl w:val="7F44D730"/>
    <w:lvl w:ilvl="0" w:tplc="1A5E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63459"/>
    <w:multiLevelType w:val="hybridMultilevel"/>
    <w:tmpl w:val="DE42499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C90E81"/>
    <w:multiLevelType w:val="hybridMultilevel"/>
    <w:tmpl w:val="4212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65AB9"/>
    <w:multiLevelType w:val="hybridMultilevel"/>
    <w:tmpl w:val="8CC28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A4B43"/>
    <w:multiLevelType w:val="hybridMultilevel"/>
    <w:tmpl w:val="073ABD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D2B3F"/>
    <w:multiLevelType w:val="hybridMultilevel"/>
    <w:tmpl w:val="736A20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56FF8"/>
    <w:multiLevelType w:val="hybridMultilevel"/>
    <w:tmpl w:val="9A041A7C"/>
    <w:lvl w:ilvl="0" w:tplc="5A782B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803E0"/>
    <w:multiLevelType w:val="hybridMultilevel"/>
    <w:tmpl w:val="D9CE3828"/>
    <w:lvl w:ilvl="0" w:tplc="7A5CA4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3E35"/>
    <w:multiLevelType w:val="hybridMultilevel"/>
    <w:tmpl w:val="4DECB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9"/>
  </w:num>
  <w:num w:numId="5">
    <w:abstractNumId w:val="13"/>
  </w:num>
  <w:num w:numId="6">
    <w:abstractNumId w:val="20"/>
  </w:num>
  <w:num w:numId="7">
    <w:abstractNumId w:val="19"/>
  </w:num>
  <w:num w:numId="8">
    <w:abstractNumId w:val="8"/>
  </w:num>
  <w:num w:numId="9">
    <w:abstractNumId w:val="14"/>
  </w:num>
  <w:num w:numId="10">
    <w:abstractNumId w:val="17"/>
  </w:num>
  <w:num w:numId="11">
    <w:abstractNumId w:val="7"/>
  </w:num>
  <w:num w:numId="12">
    <w:abstractNumId w:val="0"/>
  </w:num>
  <w:num w:numId="13">
    <w:abstractNumId w:val="2"/>
  </w:num>
  <w:num w:numId="14">
    <w:abstractNumId w:val="10"/>
  </w:num>
  <w:num w:numId="15">
    <w:abstractNumId w:val="1"/>
  </w:num>
  <w:num w:numId="16">
    <w:abstractNumId w:val="21"/>
  </w:num>
  <w:num w:numId="17">
    <w:abstractNumId w:val="6"/>
  </w:num>
  <w:num w:numId="18">
    <w:abstractNumId w:val="4"/>
  </w:num>
  <w:num w:numId="19">
    <w:abstractNumId w:val="5"/>
  </w:num>
  <w:num w:numId="20">
    <w:abstractNumId w:val="15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FD"/>
    <w:rsid w:val="00005B83"/>
    <w:rsid w:val="001708FD"/>
    <w:rsid w:val="002873F1"/>
    <w:rsid w:val="00976720"/>
    <w:rsid w:val="00DF096D"/>
    <w:rsid w:val="00EE106E"/>
    <w:rsid w:val="00F21471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49DA"/>
  <w15:chartTrackingRefBased/>
  <w15:docId w15:val="{435BBD83-BB22-4C71-9EE0-BB7CDF8C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llivan1v">
    <w:name w:val="Sullivan 1v"/>
    <w:basedOn w:val="Heading1"/>
    <w:qFormat/>
    <w:rsid w:val="00976720"/>
    <w:pPr>
      <w:spacing w:before="120" w:after="200" w:line="360" w:lineRule="auto"/>
    </w:pPr>
    <w:rPr>
      <w:rFonts w:ascii="Arial" w:hAnsi="Arial"/>
      <w:b/>
      <w:bCs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767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ullivan2v">
    <w:name w:val="Sullivan 2v"/>
    <w:basedOn w:val="Normal"/>
    <w:qFormat/>
    <w:rsid w:val="00976720"/>
    <w:pPr>
      <w:keepNext/>
      <w:keepLines/>
      <w:spacing w:before="120" w:after="12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customStyle="1" w:styleId="Paragraph">
    <w:name w:val="Paragraph"/>
    <w:basedOn w:val="Normal"/>
    <w:link w:val="ParagraphChar"/>
    <w:qFormat/>
    <w:rsid w:val="00976720"/>
    <w:pPr>
      <w:spacing w:before="120" w:after="120" w:line="276" w:lineRule="auto"/>
      <w:outlineLvl w:val="2"/>
    </w:pPr>
    <w:rPr>
      <w:rFonts w:cs="Arial"/>
      <w:sz w:val="20"/>
    </w:rPr>
  </w:style>
  <w:style w:type="character" w:customStyle="1" w:styleId="ParagraphChar">
    <w:name w:val="Paragraph Char"/>
    <w:basedOn w:val="DefaultParagraphFont"/>
    <w:link w:val="Paragraph"/>
    <w:rsid w:val="00976720"/>
    <w:rPr>
      <w:rFonts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21471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47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unhideWhenUsed/>
    <w:rsid w:val="0017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F1"/>
  </w:style>
  <w:style w:type="paragraph" w:styleId="Footer">
    <w:name w:val="footer"/>
    <w:basedOn w:val="Normal"/>
    <w:link w:val="FooterChar"/>
    <w:uiPriority w:val="99"/>
    <w:unhideWhenUsed/>
    <w:rsid w:val="0028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Kathleen</dc:creator>
  <cp:keywords/>
  <dc:description/>
  <cp:lastModifiedBy>Decker, Kathleen</cp:lastModifiedBy>
  <cp:revision>2</cp:revision>
  <dcterms:created xsi:type="dcterms:W3CDTF">2019-10-17T18:47:00Z</dcterms:created>
  <dcterms:modified xsi:type="dcterms:W3CDTF">2019-10-17T19:03:00Z</dcterms:modified>
</cp:coreProperties>
</file>